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2262" w14:textId="77777777" w:rsidR="00675D57" w:rsidRDefault="00675D57" w:rsidP="00675D57">
      <w:pPr>
        <w:ind w:right="-142" w:firstLine="708"/>
        <w:jc w:val="both"/>
        <w:rPr>
          <w:rFonts w:ascii="Times New Roman" w:hAnsi="Times New Roman" w:cs="Times New Roman"/>
          <w:sz w:val="24"/>
          <w:szCs w:val="24"/>
          <w:lang w:val="uk-UA"/>
        </w:rPr>
      </w:pPr>
    </w:p>
    <w:p w14:paraId="4D0D0EF3" w14:textId="77777777" w:rsidR="00081B93" w:rsidRPr="00081B93" w:rsidRDefault="00081B93" w:rsidP="00081B93">
      <w:pPr>
        <w:ind w:firstLine="6804"/>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Додаток 3</w:t>
      </w:r>
    </w:p>
    <w:p w14:paraId="090355C6" w14:textId="77777777" w:rsidR="00081B93" w:rsidRPr="00081B93" w:rsidRDefault="00081B93" w:rsidP="00081B93">
      <w:pPr>
        <w:ind w:firstLine="6804"/>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до Типового договору</w:t>
      </w:r>
    </w:p>
    <w:p w14:paraId="5FFE4A12" w14:textId="77777777" w:rsidR="00081B93" w:rsidRPr="00081B93" w:rsidRDefault="00081B93" w:rsidP="00081B93">
      <w:pPr>
        <w:ind w:firstLine="6804"/>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розподілу природного газу</w:t>
      </w:r>
    </w:p>
    <w:p w14:paraId="396C76C5" w14:textId="77777777" w:rsidR="00081B93" w:rsidRPr="00081B93" w:rsidRDefault="00081B93" w:rsidP="00081B93">
      <w:pPr>
        <w:ind w:firstLine="6804"/>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(пункт 1.3 розділу І)</w:t>
      </w:r>
    </w:p>
    <w:p w14:paraId="1115426E" w14:textId="77777777" w:rsidR="00081B93" w:rsidRPr="00081B93" w:rsidRDefault="00081B93" w:rsidP="00081B93">
      <w:pPr>
        <w:pStyle w:val="a3"/>
        <w:tabs>
          <w:tab w:val="right" w:pos="10440"/>
        </w:tabs>
        <w:ind w:left="180"/>
        <w:rPr>
          <w:rFonts w:ascii="Times New Roman" w:hAnsi="Times New Roman" w:cs="Times New Roman"/>
          <w:b/>
          <w:bCs/>
          <w:iCs/>
          <w:sz w:val="24"/>
          <w:szCs w:val="24"/>
        </w:rPr>
      </w:pPr>
    </w:p>
    <w:p w14:paraId="77A227C9" w14:textId="5EF5385C" w:rsidR="00081B93" w:rsidRPr="00081B93" w:rsidRDefault="00081B93" w:rsidP="00081B93">
      <w:pPr>
        <w:ind w:firstLine="567"/>
        <w:jc w:val="both"/>
        <w:rPr>
          <w:rFonts w:ascii="Times New Roman" w:eastAsia="Times New Roman" w:hAnsi="Times New Roman" w:cs="Times New Roman"/>
          <w:iCs/>
          <w:sz w:val="24"/>
          <w:szCs w:val="24"/>
          <w:lang w:val="uk-UA"/>
        </w:rPr>
      </w:pPr>
      <w:r w:rsidRPr="00081B93">
        <w:rPr>
          <w:rFonts w:ascii="Times New Roman" w:eastAsia="Times New Roman" w:hAnsi="Times New Roman" w:cs="Times New Roman"/>
          <w:iCs/>
          <w:sz w:val="24"/>
          <w:szCs w:val="24"/>
        </w:rPr>
        <w:t xml:space="preserve">                                                                                     Споживачу: _____________________</w:t>
      </w:r>
    </w:p>
    <w:p w14:paraId="22DD4235"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 xml:space="preserve">                                                                                                        (П. І. Б. / найменування)</w:t>
      </w:r>
    </w:p>
    <w:p w14:paraId="1D41AC38" w14:textId="77777777" w:rsidR="00081B93" w:rsidRPr="00081B93" w:rsidRDefault="00081B93" w:rsidP="00081B93">
      <w:pPr>
        <w:ind w:firstLine="567"/>
        <w:jc w:val="center"/>
        <w:rPr>
          <w:rFonts w:ascii="Times New Roman" w:eastAsia="Times New Roman" w:hAnsi="Times New Roman" w:cs="Times New Roman"/>
          <w:b/>
          <w:bCs/>
          <w:iCs/>
          <w:sz w:val="24"/>
          <w:szCs w:val="24"/>
        </w:rPr>
      </w:pPr>
      <w:r w:rsidRPr="00081B93">
        <w:rPr>
          <w:rFonts w:ascii="Times New Roman" w:eastAsia="Times New Roman" w:hAnsi="Times New Roman" w:cs="Times New Roman"/>
          <w:b/>
          <w:bCs/>
          <w:iCs/>
          <w:sz w:val="24"/>
          <w:szCs w:val="24"/>
        </w:rPr>
        <w:t>ІНФОРМАЦІЙНИЙ ЛИСТ</w:t>
      </w:r>
    </w:p>
    <w:p w14:paraId="7B78A653" w14:textId="77777777" w:rsidR="00081B93" w:rsidRPr="00081B93" w:rsidRDefault="00081B93" w:rsidP="00081B93">
      <w:pPr>
        <w:rPr>
          <w:rFonts w:ascii="Times New Roman" w:eastAsia="Times New Roman" w:hAnsi="Times New Roman" w:cs="Times New Roman"/>
          <w:b/>
          <w:bCs/>
          <w:iCs/>
          <w:sz w:val="24"/>
          <w:szCs w:val="24"/>
        </w:rPr>
      </w:pPr>
    </w:p>
    <w:p w14:paraId="5E91B104"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1640D1D4" w14:textId="05AE26B8" w:rsidR="00081B93" w:rsidRPr="004E2C41" w:rsidRDefault="00081B93" w:rsidP="00081B93">
      <w:pPr>
        <w:ind w:firstLine="567"/>
        <w:jc w:val="both"/>
        <w:rPr>
          <w:rFonts w:ascii="Times New Roman" w:eastAsia="Times New Roman" w:hAnsi="Times New Roman" w:cs="Times New Roman"/>
          <w:iCs/>
          <w:sz w:val="24"/>
          <w:szCs w:val="24"/>
          <w:lang w:val="uk-UA"/>
        </w:rPr>
      </w:pPr>
      <w:r w:rsidRPr="00081B93">
        <w:rPr>
          <w:rFonts w:ascii="Times New Roman" w:eastAsia="Times New Roman" w:hAnsi="Times New Roman" w:cs="Times New Roman"/>
          <w:iCs/>
          <w:sz w:val="24"/>
          <w:szCs w:val="24"/>
        </w:rPr>
        <w:t>Ознайомитись з умовами Договору можливо на офіційному сайті НКРЕКП, сайті Оператора ГРМ в мережі Інтернет за адресою</w:t>
      </w:r>
      <w:r w:rsidRPr="007661F0">
        <w:rPr>
          <w:rFonts w:ascii="Times New Roman" w:eastAsia="Times New Roman" w:hAnsi="Times New Roman" w:cs="Times New Roman"/>
          <w:iCs/>
          <w:sz w:val="24"/>
          <w:szCs w:val="24"/>
        </w:rPr>
        <w:t xml:space="preserve">: </w:t>
      </w:r>
      <w:hyperlink r:id="rId7" w:history="1"/>
      <w:r w:rsidR="007661F0" w:rsidRPr="007661F0">
        <w:rPr>
          <w:rFonts w:ascii="Times New Roman" w:eastAsia="Times New Roman" w:hAnsi="Times New Roman" w:cs="Times New Roman"/>
          <w:iCs/>
          <w:sz w:val="24"/>
          <w:szCs w:val="24"/>
        </w:rPr>
        <w:t xml:space="preserve"> </w:t>
      </w:r>
      <w:hyperlink r:id="rId8" w:history="1">
        <w:r w:rsidR="007661F0" w:rsidRPr="005957D0">
          <w:rPr>
            <w:rStyle w:val="a7"/>
            <w:rFonts w:ascii="Times New Roman" w:eastAsia="Times New Roman" w:hAnsi="Times New Roman" w:cs="Times New Roman"/>
            <w:iCs/>
            <w:sz w:val="24"/>
            <w:szCs w:val="24"/>
          </w:rPr>
          <w:t>https://te.grmu.com.ua</w:t>
        </w:r>
        <w:r w:rsidRPr="005957D0">
          <w:rPr>
            <w:rStyle w:val="a7"/>
            <w:rFonts w:ascii="Times New Roman" w:eastAsia="Times New Roman" w:hAnsi="Times New Roman" w:cs="Times New Roman"/>
            <w:iCs/>
            <w:sz w:val="24"/>
            <w:szCs w:val="24"/>
          </w:rPr>
          <w:t xml:space="preserve"> </w:t>
        </w:r>
      </w:hyperlink>
      <w:r w:rsidRPr="00081B93">
        <w:rPr>
          <w:rFonts w:ascii="Times New Roman" w:eastAsia="Times New Roman" w:hAnsi="Times New Roman" w:cs="Times New Roman"/>
          <w:iCs/>
          <w:sz w:val="24"/>
          <w:szCs w:val="24"/>
        </w:rPr>
        <w:t xml:space="preserve">та </w:t>
      </w:r>
      <w:r w:rsidRPr="0040133B">
        <w:rPr>
          <w:rFonts w:ascii="Times New Roman" w:eastAsia="Times New Roman" w:hAnsi="Times New Roman" w:cs="Times New Roman"/>
          <w:iCs/>
          <w:sz w:val="24"/>
          <w:szCs w:val="24"/>
        </w:rPr>
        <w:t xml:space="preserve">в друкованому виданні, що публікується в межах території ліцензованої діяльності: </w:t>
      </w:r>
      <w:hyperlink r:id="rId9" w:history="1">
        <w:r w:rsidR="004E2C41" w:rsidRPr="004E2C41">
          <w:rPr>
            <w:rFonts w:ascii="Times New Roman" w:eastAsia="Times New Roman" w:hAnsi="Times New Roman" w:cs="Times New Roman"/>
            <w:iCs/>
            <w:sz w:val="24"/>
            <w:szCs w:val="24"/>
          </w:rPr>
          <w:t>газета «Сільський господар», № 6 від 07.02.2024 року</w:t>
        </w:r>
      </w:hyperlink>
      <w:r w:rsidR="004E2C41">
        <w:rPr>
          <w:rFonts w:ascii="Times New Roman" w:eastAsia="Times New Roman" w:hAnsi="Times New Roman" w:cs="Times New Roman"/>
          <w:iCs/>
          <w:sz w:val="24"/>
          <w:szCs w:val="24"/>
          <w:lang w:val="uk-UA"/>
        </w:rPr>
        <w:t>.</w:t>
      </w:r>
    </w:p>
    <w:p w14:paraId="4FBE70A8"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57F4B12D"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 xml:space="preserve">Відповідно до п.7. гл.3 розділу </w:t>
      </w:r>
      <w:r w:rsidRPr="00081B93">
        <w:rPr>
          <w:rFonts w:ascii="Times New Roman" w:eastAsia="Times New Roman" w:hAnsi="Times New Roman" w:cs="Times New Roman"/>
          <w:iCs/>
          <w:sz w:val="24"/>
          <w:szCs w:val="24"/>
          <w:lang w:val="en-US"/>
        </w:rPr>
        <w:t>VI</w:t>
      </w:r>
      <w:r w:rsidRPr="00081B93">
        <w:rPr>
          <w:rFonts w:ascii="Times New Roman" w:eastAsia="Times New Roman" w:hAnsi="Times New Roman" w:cs="Times New Roman"/>
          <w:iCs/>
          <w:sz w:val="24"/>
          <w:szCs w:val="24"/>
        </w:rPr>
        <w:t xml:space="preserve"> Кодексу ГРМ </w:t>
      </w:r>
      <w:r w:rsidRPr="00081B93">
        <w:rPr>
          <w:rFonts w:ascii="Times New Roman" w:hAnsi="Times New Roman" w:cs="Times New Roman"/>
          <w:iCs/>
          <w:sz w:val="24"/>
          <w:szCs w:val="24"/>
          <w:shd w:val="clear" w:color="auto" w:fill="FFFFFF"/>
        </w:rPr>
        <w:t>фактом приєднання споживача до умов договору розподілу природного газу (</w:t>
      </w:r>
      <w:r w:rsidRPr="00081B93">
        <w:rPr>
          <w:rFonts w:ascii="Times New Roman" w:hAnsi="Times New Roman" w:cs="Times New Roman"/>
          <w:iCs/>
          <w:sz w:val="24"/>
          <w:szCs w:val="24"/>
        </w:rPr>
        <w:t>акцептування</w:t>
      </w:r>
      <w:r w:rsidRPr="00081B93">
        <w:rPr>
          <w:rFonts w:ascii="Times New Roman" w:hAnsi="Times New Roman" w:cs="Times New Roman"/>
          <w:iCs/>
          <w:sz w:val="24"/>
          <w:szCs w:val="24"/>
          <w:shd w:val="clear" w:color="auto" w:fill="FFFFFF"/>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613DE483"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1E745547" w14:textId="77777777" w:rsidR="00081B93" w:rsidRPr="00081B93" w:rsidRDefault="00081B93" w:rsidP="00081B93">
      <w:pPr>
        <w:ind w:firstLine="567"/>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lastRenderedPageBreak/>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6FF8368B" w14:textId="77777777" w:rsidR="00081B93" w:rsidRPr="00081B93" w:rsidRDefault="00081B93" w:rsidP="00081B93">
      <w:pPr>
        <w:jc w:val="both"/>
        <w:rPr>
          <w:rFonts w:ascii="Times New Roman" w:eastAsia="Times New Roman" w:hAnsi="Times New Roman" w:cs="Times New Roman"/>
          <w:iCs/>
          <w:sz w:val="24"/>
          <w:szCs w:val="24"/>
        </w:rPr>
      </w:pPr>
      <w:r w:rsidRPr="00081B93">
        <w:rPr>
          <w:rFonts w:ascii="Times New Roman" w:eastAsia="Times New Roman" w:hAnsi="Times New Roman" w:cs="Times New Roman"/>
          <w:iCs/>
          <w:sz w:val="24"/>
          <w:szCs w:val="24"/>
        </w:rPr>
        <w:t xml:space="preserve">            Реквізити Оператора ГРМ:</w:t>
      </w:r>
    </w:p>
    <w:p w14:paraId="205163B7" w14:textId="77777777" w:rsidR="00081B93" w:rsidRPr="00081B93" w:rsidRDefault="00081B93" w:rsidP="00081B93">
      <w:pPr>
        <w:ind w:firstLine="720"/>
        <w:jc w:val="both"/>
        <w:rPr>
          <w:rFonts w:ascii="Times New Roman" w:hAnsi="Times New Roman" w:cs="Times New Roman"/>
          <w:b/>
          <w:iCs/>
          <w:sz w:val="24"/>
          <w:szCs w:val="24"/>
          <w:lang w:val="ru-RU"/>
        </w:rPr>
      </w:pPr>
      <w:r w:rsidRPr="00081B93">
        <w:rPr>
          <w:rFonts w:ascii="Times New Roman" w:hAnsi="Times New Roman" w:cs="Times New Roman"/>
          <w:b/>
          <w:iCs/>
          <w:sz w:val="24"/>
          <w:szCs w:val="24"/>
          <w:lang w:val="ru-RU"/>
        </w:rPr>
        <w:t>ТОВ «Газорозподільні мережі України»</w:t>
      </w:r>
    </w:p>
    <w:p w14:paraId="4302E828" w14:textId="77777777" w:rsidR="00081B93" w:rsidRPr="00081B93" w:rsidRDefault="00081B93" w:rsidP="00081B93">
      <w:pPr>
        <w:ind w:firstLine="720"/>
        <w:jc w:val="both"/>
        <w:rPr>
          <w:rFonts w:ascii="Times New Roman" w:hAnsi="Times New Roman" w:cs="Times New Roman"/>
          <w:iCs/>
          <w:sz w:val="24"/>
          <w:szCs w:val="24"/>
          <w:lang w:val="ru-RU"/>
        </w:rPr>
      </w:pPr>
      <w:r w:rsidRPr="00081B93">
        <w:rPr>
          <w:rFonts w:ascii="Times New Roman" w:hAnsi="Times New Roman" w:cs="Times New Roman"/>
          <w:iCs/>
          <w:sz w:val="24"/>
          <w:szCs w:val="24"/>
          <w:lang w:val="ru-RU"/>
        </w:rPr>
        <w:t>код ЄДРПОУ 44907200</w:t>
      </w:r>
    </w:p>
    <w:p w14:paraId="61911295" w14:textId="77777777" w:rsidR="00081B93" w:rsidRPr="00081B93" w:rsidRDefault="00081B93" w:rsidP="00081B93">
      <w:pPr>
        <w:ind w:firstLine="720"/>
        <w:jc w:val="both"/>
        <w:rPr>
          <w:rFonts w:ascii="Times New Roman" w:hAnsi="Times New Roman" w:cs="Times New Roman"/>
          <w:b/>
          <w:iCs/>
          <w:sz w:val="24"/>
          <w:szCs w:val="24"/>
          <w:lang w:val="uk-UA"/>
        </w:rPr>
      </w:pPr>
      <w:r w:rsidRPr="00081B93">
        <w:rPr>
          <w:rFonts w:ascii="Times New Roman" w:hAnsi="Times New Roman" w:cs="Times New Roman"/>
          <w:b/>
          <w:iCs/>
          <w:sz w:val="24"/>
          <w:szCs w:val="24"/>
          <w:lang w:val="ru-RU"/>
        </w:rPr>
        <w:t>в особі Тернопільської філії</w:t>
      </w:r>
      <w:r w:rsidRPr="00081B93">
        <w:rPr>
          <w:rFonts w:ascii="Times New Roman" w:hAnsi="Times New Roman" w:cs="Times New Roman"/>
          <w:b/>
          <w:iCs/>
          <w:sz w:val="24"/>
          <w:szCs w:val="24"/>
          <w:lang w:val="uk-UA"/>
        </w:rPr>
        <w:t xml:space="preserve"> </w:t>
      </w:r>
    </w:p>
    <w:p w14:paraId="1582C5FC" w14:textId="77777777" w:rsidR="00081B93" w:rsidRPr="00081B93" w:rsidRDefault="00081B93" w:rsidP="00081B93">
      <w:pPr>
        <w:ind w:firstLine="720"/>
        <w:jc w:val="both"/>
        <w:rPr>
          <w:rFonts w:ascii="Times New Roman" w:hAnsi="Times New Roman" w:cs="Times New Roman"/>
          <w:b/>
          <w:iCs/>
          <w:sz w:val="24"/>
          <w:szCs w:val="24"/>
          <w:lang w:val="ru-RU"/>
        </w:rPr>
      </w:pPr>
      <w:r w:rsidRPr="00081B93">
        <w:rPr>
          <w:rFonts w:ascii="Times New Roman" w:hAnsi="Times New Roman" w:cs="Times New Roman"/>
          <w:b/>
          <w:iCs/>
          <w:sz w:val="24"/>
          <w:szCs w:val="24"/>
          <w:lang w:val="ru-RU"/>
        </w:rPr>
        <w:t>ТОВ «Газорозподільні мережі України»</w:t>
      </w:r>
    </w:p>
    <w:p w14:paraId="62C07025" w14:textId="77777777" w:rsidR="00081B93" w:rsidRPr="00081B93" w:rsidRDefault="00081B93" w:rsidP="00081B93">
      <w:pPr>
        <w:ind w:firstLine="720"/>
        <w:jc w:val="both"/>
        <w:rPr>
          <w:rFonts w:ascii="Times New Roman" w:hAnsi="Times New Roman" w:cs="Times New Roman"/>
          <w:iCs/>
          <w:sz w:val="24"/>
          <w:szCs w:val="24"/>
          <w:lang w:val="uk-UA"/>
        </w:rPr>
      </w:pPr>
      <w:r w:rsidRPr="00081B93">
        <w:rPr>
          <w:rFonts w:ascii="Times New Roman" w:hAnsi="Times New Roman" w:cs="Times New Roman"/>
          <w:iCs/>
          <w:sz w:val="24"/>
          <w:szCs w:val="24"/>
          <w:lang w:val="uk-UA"/>
        </w:rPr>
        <w:t>код ЄДРПОУ 45267535</w:t>
      </w:r>
    </w:p>
    <w:p w14:paraId="0B9B295D" w14:textId="4C1EBA90" w:rsidR="00081B93" w:rsidRPr="00081B93" w:rsidRDefault="00081B93" w:rsidP="00081B93">
      <w:pPr>
        <w:ind w:firstLine="720"/>
        <w:jc w:val="both"/>
        <w:rPr>
          <w:rFonts w:ascii="Times New Roman" w:hAnsi="Times New Roman" w:cs="Times New Roman"/>
          <w:iCs/>
          <w:sz w:val="24"/>
          <w:szCs w:val="24"/>
          <w:lang w:val="uk-UA"/>
        </w:rPr>
      </w:pPr>
      <w:r w:rsidRPr="00081B93">
        <w:rPr>
          <w:rFonts w:ascii="Times New Roman" w:hAnsi="Times New Roman" w:cs="Times New Roman"/>
          <w:iCs/>
          <w:sz w:val="24"/>
          <w:szCs w:val="24"/>
          <w:lang w:val="uk-UA"/>
        </w:rPr>
        <w:t>ІПН 449072026597, код філії 023</w:t>
      </w:r>
    </w:p>
    <w:p w14:paraId="5A8E9A2B" w14:textId="77777777" w:rsidR="00081B93" w:rsidRPr="00081B93" w:rsidRDefault="00081B93" w:rsidP="00081B93">
      <w:pPr>
        <w:ind w:firstLine="720"/>
        <w:jc w:val="both"/>
        <w:rPr>
          <w:rFonts w:ascii="Times New Roman" w:hAnsi="Times New Roman" w:cs="Times New Roman"/>
          <w:iCs/>
          <w:sz w:val="24"/>
          <w:szCs w:val="24"/>
          <w:lang w:val="uk-UA"/>
        </w:rPr>
      </w:pPr>
      <w:r w:rsidRPr="00081B93">
        <w:rPr>
          <w:rFonts w:ascii="Times New Roman" w:hAnsi="Times New Roman" w:cs="Times New Roman"/>
          <w:iCs/>
          <w:sz w:val="24"/>
          <w:szCs w:val="24"/>
          <w:lang w:val="uk-UA"/>
        </w:rPr>
        <w:t>Телефон колл-центру - 0800 303 104</w:t>
      </w:r>
    </w:p>
    <w:p w14:paraId="2BBD451B" w14:textId="77777777" w:rsidR="00081B93" w:rsidRPr="00081B93" w:rsidRDefault="00081B93" w:rsidP="00081B93">
      <w:pPr>
        <w:ind w:firstLine="720"/>
        <w:jc w:val="both"/>
        <w:rPr>
          <w:rFonts w:ascii="Times New Roman" w:hAnsi="Times New Roman" w:cs="Times New Roman"/>
          <w:iCs/>
          <w:sz w:val="24"/>
          <w:szCs w:val="24"/>
          <w:lang w:val="ru-RU"/>
        </w:rPr>
      </w:pPr>
      <w:r w:rsidRPr="00081B93">
        <w:rPr>
          <w:rFonts w:ascii="Times New Roman" w:hAnsi="Times New Roman" w:cs="Times New Roman"/>
          <w:iCs/>
          <w:sz w:val="24"/>
          <w:szCs w:val="24"/>
          <w:lang w:val="ru-RU"/>
        </w:rPr>
        <w:t>Телефон аварійно-диспетчерської служби – 104</w:t>
      </w:r>
    </w:p>
    <w:p w14:paraId="1710DC5A" w14:textId="77777777" w:rsidR="00081B93" w:rsidRPr="00081B93" w:rsidRDefault="00081B93" w:rsidP="00081B93">
      <w:pPr>
        <w:ind w:firstLine="720"/>
        <w:jc w:val="both"/>
        <w:rPr>
          <w:rFonts w:ascii="Times New Roman" w:hAnsi="Times New Roman" w:cs="Times New Roman"/>
          <w:iCs/>
          <w:sz w:val="24"/>
          <w:szCs w:val="24"/>
          <w:lang w:val="ru-RU"/>
        </w:rPr>
      </w:pPr>
    </w:p>
    <w:p w14:paraId="7CE21D5E" w14:textId="77777777" w:rsidR="00081B93" w:rsidRPr="00081B93" w:rsidRDefault="00081B93" w:rsidP="00081B93">
      <w:pPr>
        <w:ind w:firstLine="720"/>
        <w:jc w:val="both"/>
        <w:rPr>
          <w:rFonts w:ascii="Times New Roman" w:hAnsi="Times New Roman" w:cs="Times New Roman"/>
          <w:iCs/>
          <w:sz w:val="24"/>
          <w:szCs w:val="24"/>
          <w:lang w:val="uk-UA"/>
        </w:rPr>
      </w:pPr>
      <w:r w:rsidRPr="00081B93">
        <w:rPr>
          <w:rFonts w:ascii="Times New Roman" w:hAnsi="Times New Roman" w:cs="Times New Roman"/>
          <w:iCs/>
          <w:sz w:val="24"/>
          <w:szCs w:val="24"/>
          <w:lang w:val="uk-UA"/>
        </w:rPr>
        <w:t>реквізити для оплати за послуги розподілу побутовим споживачам</w:t>
      </w:r>
    </w:p>
    <w:p w14:paraId="098D9397" w14:textId="77777777" w:rsidR="00081B93" w:rsidRPr="00081B93" w:rsidRDefault="00081B93" w:rsidP="00081B93">
      <w:pPr>
        <w:ind w:firstLine="720"/>
        <w:jc w:val="both"/>
        <w:rPr>
          <w:rFonts w:ascii="Times New Roman" w:hAnsi="Times New Roman" w:cs="Times New Roman"/>
          <w:iCs/>
          <w:sz w:val="24"/>
          <w:szCs w:val="24"/>
          <w:u w:val="single"/>
          <w:lang w:val="uk-UA"/>
        </w:rPr>
      </w:pPr>
      <w:r w:rsidRPr="00081B93">
        <w:rPr>
          <w:rFonts w:ascii="Times New Roman" w:hAnsi="Times New Roman" w:cs="Times New Roman"/>
          <w:iCs/>
          <w:sz w:val="24"/>
          <w:szCs w:val="24"/>
        </w:rPr>
        <w:t>IBAN</w:t>
      </w:r>
      <w:r w:rsidRPr="00081B93">
        <w:rPr>
          <w:rFonts w:ascii="Times New Roman" w:hAnsi="Times New Roman" w:cs="Times New Roman"/>
          <w:iCs/>
          <w:sz w:val="24"/>
          <w:szCs w:val="24"/>
          <w:lang w:val="ru-RU"/>
        </w:rPr>
        <w:t xml:space="preserve"> </w:t>
      </w:r>
      <w:r w:rsidRPr="00081B93">
        <w:rPr>
          <w:rFonts w:ascii="Times New Roman" w:hAnsi="Times New Roman" w:cs="Times New Roman"/>
          <w:iCs/>
          <w:sz w:val="24"/>
          <w:szCs w:val="24"/>
        </w:rPr>
        <w:t>UA</w:t>
      </w:r>
      <w:r w:rsidRPr="00081B93">
        <w:rPr>
          <w:rFonts w:ascii="Times New Roman" w:hAnsi="Times New Roman" w:cs="Times New Roman"/>
          <w:iCs/>
          <w:sz w:val="24"/>
          <w:szCs w:val="24"/>
          <w:lang w:val="ru-RU"/>
        </w:rPr>
        <w:t>893385450000026036300185643</w:t>
      </w:r>
      <w:r w:rsidRPr="00081B93">
        <w:rPr>
          <w:rFonts w:ascii="Times New Roman" w:hAnsi="Times New Roman" w:cs="Times New Roman"/>
          <w:iCs/>
          <w:sz w:val="24"/>
          <w:szCs w:val="24"/>
          <w:lang w:val="uk-UA"/>
        </w:rPr>
        <w:t xml:space="preserve"> в АТ «Ощадбанк», МФО 338545</w:t>
      </w:r>
    </w:p>
    <w:p w14:paraId="1763C5D3" w14:textId="77777777" w:rsidR="00081B93" w:rsidRPr="00081B93" w:rsidRDefault="00081B93" w:rsidP="00081B93">
      <w:pPr>
        <w:ind w:firstLine="720"/>
        <w:jc w:val="both"/>
        <w:rPr>
          <w:rFonts w:ascii="Times New Roman" w:hAnsi="Times New Roman" w:cs="Times New Roman"/>
          <w:iCs/>
          <w:sz w:val="24"/>
          <w:szCs w:val="24"/>
          <w:highlight w:val="yellow"/>
          <w:lang w:val="uk-UA"/>
        </w:rPr>
      </w:pPr>
    </w:p>
    <w:p w14:paraId="69A8EB71" w14:textId="77777777" w:rsidR="00081B93" w:rsidRPr="00081B93" w:rsidRDefault="00081B93" w:rsidP="00081B93">
      <w:pPr>
        <w:ind w:firstLine="720"/>
        <w:jc w:val="both"/>
        <w:rPr>
          <w:rFonts w:ascii="Times New Roman" w:hAnsi="Times New Roman" w:cs="Times New Roman"/>
          <w:iCs/>
          <w:sz w:val="24"/>
          <w:szCs w:val="24"/>
          <w:lang w:val="uk-UA"/>
        </w:rPr>
      </w:pPr>
      <w:r w:rsidRPr="00081B93">
        <w:rPr>
          <w:rFonts w:ascii="Times New Roman" w:hAnsi="Times New Roman" w:cs="Times New Roman"/>
          <w:iCs/>
          <w:sz w:val="24"/>
          <w:szCs w:val="24"/>
          <w:lang w:val="uk-UA"/>
        </w:rPr>
        <w:t>реквізити для оплати за послуги розподілу с</w:t>
      </w:r>
      <w:r w:rsidRPr="00081B93">
        <w:rPr>
          <w:rStyle w:val="spanrvts0"/>
          <w:rFonts w:eastAsia="Arial"/>
          <w:iCs/>
          <w:lang w:val="uk" w:eastAsia="uk"/>
        </w:rPr>
        <w:t>поживачам, що не є побутовими</w:t>
      </w:r>
    </w:p>
    <w:p w14:paraId="105D4C4F" w14:textId="77777777" w:rsidR="00081B93" w:rsidRPr="00081B93" w:rsidRDefault="00081B93" w:rsidP="00081B93">
      <w:pPr>
        <w:ind w:firstLine="720"/>
        <w:jc w:val="both"/>
        <w:rPr>
          <w:rFonts w:ascii="Times New Roman" w:hAnsi="Times New Roman" w:cs="Times New Roman"/>
          <w:iCs/>
          <w:sz w:val="24"/>
          <w:szCs w:val="24"/>
          <w:u w:val="single"/>
          <w:lang w:val="uk-UA"/>
        </w:rPr>
      </w:pPr>
      <w:r w:rsidRPr="00081B93">
        <w:rPr>
          <w:rFonts w:ascii="Times New Roman" w:hAnsi="Times New Roman" w:cs="Times New Roman"/>
          <w:iCs/>
          <w:sz w:val="24"/>
          <w:szCs w:val="24"/>
        </w:rPr>
        <w:t>IBAN</w:t>
      </w:r>
      <w:r w:rsidRPr="00081B93">
        <w:rPr>
          <w:rFonts w:ascii="Times New Roman" w:hAnsi="Times New Roman" w:cs="Times New Roman"/>
          <w:iCs/>
          <w:sz w:val="24"/>
          <w:szCs w:val="24"/>
          <w:lang w:val="ru-RU"/>
        </w:rPr>
        <w:t xml:space="preserve"> </w:t>
      </w:r>
      <w:r w:rsidRPr="00081B93">
        <w:rPr>
          <w:rFonts w:ascii="Times New Roman" w:hAnsi="Times New Roman" w:cs="Times New Roman"/>
          <w:iCs/>
          <w:sz w:val="24"/>
          <w:szCs w:val="24"/>
        </w:rPr>
        <w:t>UA</w:t>
      </w:r>
      <w:r w:rsidRPr="00081B93">
        <w:rPr>
          <w:rFonts w:ascii="Times New Roman" w:hAnsi="Times New Roman" w:cs="Times New Roman"/>
          <w:iCs/>
          <w:sz w:val="24"/>
          <w:szCs w:val="24"/>
          <w:lang w:val="ru-RU"/>
        </w:rPr>
        <w:t>843385450000026035301185643</w:t>
      </w:r>
      <w:r w:rsidRPr="00081B93">
        <w:rPr>
          <w:rFonts w:ascii="Times New Roman" w:hAnsi="Times New Roman" w:cs="Times New Roman"/>
          <w:iCs/>
          <w:sz w:val="24"/>
          <w:szCs w:val="24"/>
          <w:lang w:val="uk-UA"/>
        </w:rPr>
        <w:t xml:space="preserve"> в АТ «Ощадбанк», МФО 338545</w:t>
      </w:r>
    </w:p>
    <w:p w14:paraId="664528A5" w14:textId="77777777" w:rsidR="00081B93" w:rsidRPr="00081B93" w:rsidRDefault="00081B93" w:rsidP="00081B93">
      <w:pPr>
        <w:jc w:val="both"/>
        <w:rPr>
          <w:rFonts w:ascii="Times New Roman" w:hAnsi="Times New Roman" w:cs="Times New Roman"/>
          <w:b/>
          <w:iCs/>
          <w:sz w:val="24"/>
          <w:szCs w:val="24"/>
        </w:rPr>
      </w:pPr>
      <w:r w:rsidRPr="00081B93">
        <w:rPr>
          <w:rFonts w:ascii="Times New Roman" w:hAnsi="Times New Roman" w:cs="Times New Roman"/>
          <w:iCs/>
          <w:sz w:val="24"/>
          <w:szCs w:val="24"/>
        </w:rPr>
        <w:tab/>
      </w:r>
    </w:p>
    <w:p w14:paraId="599A2829" w14:textId="77777777" w:rsidR="003D6953" w:rsidRPr="00081B93" w:rsidRDefault="003D6953" w:rsidP="00675D57">
      <w:pPr>
        <w:ind w:right="-142" w:firstLine="708"/>
        <w:jc w:val="both"/>
        <w:rPr>
          <w:rFonts w:ascii="Times New Roman" w:hAnsi="Times New Roman" w:cs="Times New Roman"/>
          <w:iCs/>
          <w:sz w:val="24"/>
          <w:szCs w:val="24"/>
        </w:rPr>
      </w:pPr>
    </w:p>
    <w:p w14:paraId="278C1718" w14:textId="77777777" w:rsidR="00AB0F3E" w:rsidRPr="00081B93" w:rsidRDefault="00AB0F3E" w:rsidP="00AB0F3E">
      <w:pPr>
        <w:ind w:firstLine="708"/>
        <w:rPr>
          <w:rFonts w:ascii="Times New Roman" w:hAnsi="Times New Roman" w:cs="Times New Roman"/>
          <w:iCs/>
          <w:sz w:val="24"/>
          <w:szCs w:val="24"/>
          <w:lang w:val="uk-UA"/>
        </w:rPr>
      </w:pPr>
    </w:p>
    <w:sectPr w:rsidR="00AB0F3E" w:rsidRPr="00081B93" w:rsidSect="00A3762C">
      <w:headerReference w:type="first" r:id="rId10"/>
      <w:footerReference w:type="first" r:id="rId11"/>
      <w:pgSz w:w="11906" w:h="16838"/>
      <w:pgMar w:top="1134" w:right="567" w:bottom="1134" w:left="1701" w:header="1043" w:footer="21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983F" w14:textId="77777777" w:rsidR="00EB5A08" w:rsidRDefault="00EB5A08" w:rsidP="00F27EFA">
      <w:pPr>
        <w:spacing w:line="240" w:lineRule="auto"/>
      </w:pPr>
      <w:r>
        <w:separator/>
      </w:r>
    </w:p>
  </w:endnote>
  <w:endnote w:type="continuationSeparator" w:id="0">
    <w:p w14:paraId="119BB327" w14:textId="77777777" w:rsidR="00EB5A08" w:rsidRDefault="00EB5A08" w:rsidP="00F27EFA">
      <w:pPr>
        <w:spacing w:line="240" w:lineRule="auto"/>
      </w:pPr>
      <w:r>
        <w:continuationSeparator/>
      </w:r>
    </w:p>
  </w:endnote>
  <w:endnote w:type="continuationNotice" w:id="1">
    <w:p w14:paraId="04FEB4B6" w14:textId="77777777" w:rsidR="00EB5A08" w:rsidRDefault="00EB5A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altName w:val="Calibri"/>
    <w:panose1 w:val="00000000000000000000"/>
    <w:charset w:val="CC"/>
    <w:family w:val="auto"/>
    <w:pitch w:val="variable"/>
    <w:sig w:usb0="A00002FF" w:usb1="4000247B" w:usb2="00000000" w:usb3="00000000" w:csb0="00000197" w:csb1="00000000"/>
  </w:font>
  <w:font w:name="Circe Bold">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5932" w14:textId="77777777" w:rsidR="00EB5A08" w:rsidRDefault="00EB5A08" w:rsidP="00F27EFA">
      <w:pPr>
        <w:spacing w:line="240" w:lineRule="auto"/>
      </w:pPr>
      <w:r>
        <w:separator/>
      </w:r>
    </w:p>
  </w:footnote>
  <w:footnote w:type="continuationSeparator" w:id="0">
    <w:p w14:paraId="400B08F6" w14:textId="77777777" w:rsidR="00EB5A08" w:rsidRDefault="00EB5A08" w:rsidP="00F27EFA">
      <w:pPr>
        <w:spacing w:line="240" w:lineRule="auto"/>
      </w:pPr>
      <w:r>
        <w:continuationSeparator/>
      </w:r>
    </w:p>
  </w:footnote>
  <w:footnote w:type="continuationNotice" w:id="1">
    <w:p w14:paraId="42136F1C" w14:textId="77777777" w:rsidR="00EB5A08" w:rsidRDefault="00EB5A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F205" w14:textId="3B98AE1C" w:rsidR="00F27EFA" w:rsidRPr="00C07E89" w:rsidRDefault="004C33D6"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uk-UA" w:eastAsia="uk-UA"/>
      </w:rPr>
      <w:drawing>
        <wp:anchor distT="0" distB="0" distL="114300" distR="114300" simplePos="0" relativeHeight="251658243" behindDoc="1" locked="0" layoutInCell="1" allowOverlap="1" wp14:anchorId="765C0F9B" wp14:editId="7DA6DF87">
          <wp:simplePos x="0" y="0"/>
          <wp:positionH relativeFrom="margin">
            <wp:posOffset>-95250</wp:posOffset>
          </wp:positionH>
          <wp:positionV relativeFrom="paragraph">
            <wp:posOffset>-91440</wp:posOffset>
          </wp:positionV>
          <wp:extent cx="2387600" cy="581025"/>
          <wp:effectExtent l="0" t="0" r="0" b="9525"/>
          <wp:wrapTight wrapText="bothSides">
            <wp:wrapPolygon edited="0">
              <wp:start x="1896" y="0"/>
              <wp:lineTo x="345" y="12039"/>
              <wp:lineTo x="1551" y="20538"/>
              <wp:lineTo x="1723" y="21246"/>
              <wp:lineTo x="4826" y="21246"/>
              <wp:lineTo x="14649" y="20538"/>
              <wp:lineTo x="21198" y="17705"/>
              <wp:lineTo x="21370" y="4249"/>
              <wp:lineTo x="20336" y="3541"/>
              <wp:lineTo x="4826" y="0"/>
              <wp:lineTo x="1896" y="0"/>
            </wp:wrapPolygon>
          </wp:wrapTight>
          <wp:docPr id="244946017" name="Рисунок 1" descr="Зображення, що містить Шрифт, Графіка, текст,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31293" name="Рисунок 1" descr="Зображення, що містить Шрифт, Графіка, текст,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387600" cy="581025"/>
                  </a:xfrm>
                  <a:prstGeom prst="rect">
                    <a:avLst/>
                  </a:prstGeom>
                </pic:spPr>
              </pic:pic>
            </a:graphicData>
          </a:graphic>
          <wp14:sizeRelH relativeFrom="margin">
            <wp14:pctWidth>0</wp14:pctWidth>
          </wp14:sizeRelH>
          <wp14:sizeRelV relativeFrom="margin">
            <wp14:pctHeight>0</wp14:pctHeight>
          </wp14:sizeRelV>
        </wp:anchor>
      </w:drawing>
    </w:r>
    <w:r w:rsidR="009B30DF" w:rsidRPr="00C07E89">
      <w:rPr>
        <w:rFonts w:ascii="Montserrat" w:eastAsia="Calibri" w:hAnsi="Montserrat"/>
        <w:b/>
        <w:bCs/>
        <w:color w:val="4664BE"/>
        <w:sz w:val="20"/>
        <w:szCs w:val="20"/>
      </w:rPr>
      <w:t>ТОВ</w:t>
    </w:r>
    <w:r w:rsidR="00C07E89" w:rsidRPr="00C07E89">
      <w:rPr>
        <w:rFonts w:ascii="Montserrat" w:eastAsia="Calibri" w:hAnsi="Montserrat"/>
        <w:b/>
        <w:bCs/>
        <w:color w:val="4664BE"/>
        <w:sz w:val="20"/>
        <w:szCs w:val="20"/>
      </w:rPr>
      <w:t xml:space="preserve"> «ГАЗОРОЗПОДІЛЬНІ МЕРЕЖІ УКРАЇНИ»</w:t>
    </w:r>
  </w:p>
  <w:p w14:paraId="7F5C1F3B" w14:textId="4950FC52" w:rsidR="00C07E89" w:rsidRDefault="00C07E89"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2772B1CE" w:rsidR="00C65007" w:rsidRDefault="00DB5780"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ТЕРНОПІЛЬСЬКА</w:t>
    </w:r>
    <w:r w:rsidR="00C65007" w:rsidRPr="00C65007">
      <w:rPr>
        <w:rFonts w:ascii="Montserrat" w:eastAsia="Calibri" w:hAnsi="Montserrat"/>
        <w:b/>
        <w:bCs/>
        <w:noProof/>
        <w:sz w:val="18"/>
        <w:szCs w:val="18"/>
      </w:rPr>
      <w:t xml:space="preserve"> </w:t>
    </w:r>
    <w:r w:rsidR="001A79ED">
      <w:rPr>
        <w:rFonts w:ascii="Montserrat" w:eastAsia="Calibri" w:hAnsi="Montserrat"/>
        <w:b/>
        <w:bCs/>
        <w:noProof/>
        <w:sz w:val="18"/>
        <w:szCs w:val="18"/>
        <w:lang w:val="uk-UA"/>
      </w:rPr>
      <w:t>Ф</w:t>
    </w:r>
    <w:r w:rsidR="00C65007" w:rsidRPr="00C65007">
      <w:rPr>
        <w:rFonts w:ascii="Montserrat" w:eastAsia="Calibri" w:hAnsi="Montserrat"/>
        <w:b/>
        <w:bCs/>
        <w:noProof/>
        <w:sz w:val="18"/>
        <w:szCs w:val="18"/>
      </w:rPr>
      <w:t>ІЛІЯ</w:t>
    </w:r>
  </w:p>
  <w:p w14:paraId="494ABCCB" w14:textId="4871E73B" w:rsidR="00C07E89" w:rsidRPr="009A7102" w:rsidRDefault="00C07E89"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63582DBA" w:rsidR="00F27EFA" w:rsidRPr="009A7102" w:rsidRDefault="001C4EDE"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uk-UA" w:eastAsia="uk-UA"/>
      </w:rPr>
      <mc:AlternateContent>
        <mc:Choice Requires="wps">
          <w:drawing>
            <wp:anchor distT="45720" distB="45720" distL="114300" distR="114300" simplePos="0" relativeHeight="251658242" behindDoc="0" locked="0" layoutInCell="1" allowOverlap="1" wp14:anchorId="024B41AB" wp14:editId="3A145C9E">
              <wp:simplePos x="0" y="0"/>
              <wp:positionH relativeFrom="margin">
                <wp:align>left</wp:align>
              </wp:positionH>
              <wp:positionV relativeFrom="paragraph">
                <wp:posOffset>76835</wp:posOffset>
              </wp:positionV>
              <wp:extent cx="2659380" cy="495300"/>
              <wp:effectExtent l="0" t="0" r="762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495300"/>
                      </a:xfrm>
                      <a:prstGeom prst="rect">
                        <a:avLst/>
                      </a:prstGeom>
                      <a:noFill/>
                      <a:ln w="9525">
                        <a:noFill/>
                        <a:miter lim="800000"/>
                        <a:headEnd/>
                        <a:tailEnd/>
                      </a:ln>
                    </wps:spPr>
                    <wps:txbx>
                      <w:txbxContent>
                        <w:p w14:paraId="0C9D7954" w14:textId="1199BBF3" w:rsidR="003D32C3" w:rsidRPr="00A21213" w:rsidRDefault="003D32C3" w:rsidP="005C38F5">
                          <w:pPr>
                            <w:spacing w:line="230" w:lineRule="exact"/>
                            <w:rPr>
                              <w:rFonts w:ascii="Montserrat" w:hAnsi="Montserrat"/>
                              <w:sz w:val="18"/>
                              <w:szCs w:val="18"/>
                              <w:lang w:val="uk-UA"/>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Text Box 6" o:spid="_x0000_s1026" type="#_x0000_t202" style="position:absolute;left:0;text-align:left;margin-left:0;margin-top:6.05pt;width:209.4pt;height:3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" filled="f" stroked="f">
              <v:textbox inset="0,0,0,0">
                <w:txbxContent>
                  <w:p w14:paraId="0C9D7954" w14:textId="1199BBF3" w:rsidR="003D32C3" w:rsidRPr="00A21213" w:rsidRDefault="003D32C3" w:rsidP="005C38F5">
                    <w:pPr>
                      <w:spacing w:line="230" w:lineRule="exact"/>
                      <w:rPr>
                        <w:rFonts w:ascii="Montserrat" w:hAnsi="Montserrat"/>
                        <w:sz w:val="18"/>
                        <w:szCs w:val="18"/>
                        <w:lang w:val="uk-UA"/>
                      </w:rPr>
                    </w:pPr>
                  </w:p>
                </w:txbxContent>
              </v:textbox>
              <w10:wrap type="square" anchorx="margin"/>
            </v:shape>
          </w:pict>
        </mc:Fallback>
      </mc:AlternateContent>
    </w:r>
    <w:r w:rsidR="00C07E89" w:rsidRPr="009A7102">
      <w:rPr>
        <w:rFonts w:ascii="Montserrat" w:eastAsia="Calibri" w:hAnsi="Montserrat"/>
        <w:b/>
        <w:bCs/>
        <w:noProof/>
        <w:sz w:val="18"/>
        <w:szCs w:val="18"/>
      </w:rPr>
      <w:t xml:space="preserve">«ГАЗОРОЗПОДІЛЬНІ МЕРЕЖІ УКРАЇНИ» </w:t>
    </w:r>
  </w:p>
  <w:p w14:paraId="62106103" w14:textId="48DF2C42" w:rsidR="00F27EFA" w:rsidRPr="00F27EFA" w:rsidRDefault="00B542E8" w:rsidP="00F27EFA">
    <w:pPr>
      <w:tabs>
        <w:tab w:val="center" w:pos="4677"/>
        <w:tab w:val="right" w:pos="9355"/>
      </w:tabs>
      <w:spacing w:line="240" w:lineRule="exact"/>
      <w:rPr>
        <w:rFonts w:ascii="Montserrat" w:eastAsia="Calibri" w:hAnsi="Montserrat"/>
        <w:b/>
        <w:bCs/>
        <w:sz w:val="23"/>
        <w:szCs w:val="23"/>
      </w:rPr>
    </w:pPr>
    <w:r w:rsidRPr="00F27EFA">
      <w:rPr>
        <w:rFonts w:ascii="Circe Bold" w:eastAsia="Calibri" w:hAnsi="Circe Bold"/>
        <w:noProof/>
        <w:sz w:val="23"/>
        <w:szCs w:val="23"/>
        <w:lang w:val="uk-UA" w:eastAsia="uk-UA"/>
      </w:rPr>
      <mc:AlternateContent>
        <mc:Choice Requires="wps">
          <w:drawing>
            <wp:anchor distT="45720" distB="45720" distL="114300" distR="114300" simplePos="0" relativeHeight="251658241" behindDoc="0" locked="0" layoutInCell="1" allowOverlap="1" wp14:anchorId="6FC84117" wp14:editId="34B1CB33">
              <wp:simplePos x="0" y="0"/>
              <wp:positionH relativeFrom="margin">
                <wp:align>right</wp:align>
              </wp:positionH>
              <wp:positionV relativeFrom="paragraph">
                <wp:posOffset>55880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C07E89" w:rsidRDefault="00C07E89" w:rsidP="00C07E89">
                          <w:pPr>
                            <w:spacing w:line="230" w:lineRule="exact"/>
                            <w:jc w:val="right"/>
                            <w:rPr>
                              <w:rFonts w:ascii="Montserrat" w:hAnsi="Montserrat"/>
                              <w:sz w:val="20"/>
                              <w:szCs w:val="20"/>
                            </w:rPr>
                          </w:pPr>
                        </w:p>
                        <w:p w14:paraId="21776CA6" w14:textId="143CA51B" w:rsidR="00F27EFA" w:rsidRPr="002C1B68" w:rsidRDefault="00B542E8" w:rsidP="00167882">
                          <w:pPr>
                            <w:spacing w:line="230" w:lineRule="exact"/>
                            <w:contextualSpacing/>
                            <w:jc w:val="right"/>
                            <w:rPr>
                              <w:rFonts w:ascii="Montserrat" w:hAnsi="Montserrat"/>
                              <w:sz w:val="20"/>
                              <w:szCs w:val="20"/>
                              <w:lang w:val="en-US"/>
                            </w:rPr>
                          </w:pPr>
                          <w:r>
                            <w:rPr>
                              <w:rFonts w:ascii="Montserrat" w:hAnsi="Montserrat"/>
                              <w:sz w:val="18"/>
                              <w:szCs w:val="18"/>
                              <w:lang w:val="en-US"/>
                            </w:rPr>
                            <w:t xml:space="preserve">  </w:t>
                          </w:r>
                          <w:r w:rsidR="00C07E89" w:rsidRPr="009A7102">
                            <w:rPr>
                              <w:rFonts w:ascii="Montserrat" w:hAnsi="Montserrat"/>
                              <w:sz w:val="18"/>
                              <w:szCs w:val="18"/>
                            </w:rPr>
                            <w:t xml:space="preserve">код за </w:t>
                          </w:r>
                          <w:r w:rsidR="00253382" w:rsidRPr="009A7102">
                            <w:rPr>
                              <w:rFonts w:ascii="Montserrat" w:hAnsi="Montserrat"/>
                              <w:sz w:val="18"/>
                              <w:szCs w:val="18"/>
                            </w:rPr>
                            <w:t xml:space="preserve">ЄДРПОУ </w:t>
                          </w:r>
                          <w:r w:rsidR="002C1B68">
                            <w:rPr>
                              <w:rFonts w:ascii="Montserrat" w:hAnsi="Montserrat"/>
                              <w:sz w:val="18"/>
                              <w:szCs w:val="18"/>
                              <w:lang w:val="en-US"/>
                            </w:rPr>
                            <w:t>45267535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Надпись 2" o:spid="_x0000_s1027" type="#_x0000_t202" style="position:absolute;margin-left:183.55pt;margin-top:4.4pt;width:234.75pt;height:38.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" filled="f" stroked="f">
              <v:textbox inset="0,0,0,0">
                <w:txbxContent>
                  <w:p w14:paraId="02AEED78" w14:textId="77777777" w:rsidR="00C07E89" w:rsidRDefault="00C07E89" w:rsidP="00C07E89">
                    <w:pPr>
                      <w:spacing w:line="230" w:lineRule="exact"/>
                      <w:jc w:val="right"/>
                      <w:rPr>
                        <w:rFonts w:ascii="Montserrat" w:hAnsi="Montserrat"/>
                        <w:sz w:val="20"/>
                        <w:szCs w:val="20"/>
                      </w:rPr>
                    </w:pPr>
                  </w:p>
                  <w:p w14:paraId="21776CA6" w14:textId="143CA51B" w:rsidR="00F27EFA" w:rsidRPr="002C1B68" w:rsidRDefault="00B542E8" w:rsidP="00167882">
                    <w:pPr>
                      <w:spacing w:line="230" w:lineRule="exact"/>
                      <w:contextualSpacing/>
                      <w:jc w:val="right"/>
                      <w:rPr>
                        <w:rFonts w:ascii="Montserrat" w:hAnsi="Montserrat"/>
                        <w:sz w:val="20"/>
                        <w:szCs w:val="20"/>
                        <w:lang w:val="en-US"/>
                      </w:rPr>
                    </w:pPr>
                    <w:r>
                      <w:rPr>
                        <w:rFonts w:ascii="Montserrat" w:hAnsi="Montserrat"/>
                        <w:sz w:val="18"/>
                        <w:szCs w:val="18"/>
                        <w:lang w:val="en-US"/>
                      </w:rPr>
                      <w:t xml:space="preserve">  </w:t>
                    </w:r>
                    <w:r w:rsidR="00C07E89" w:rsidRPr="009A7102">
                      <w:rPr>
                        <w:rFonts w:ascii="Montserrat" w:hAnsi="Montserrat"/>
                        <w:sz w:val="18"/>
                        <w:szCs w:val="18"/>
                      </w:rPr>
                      <w:t xml:space="preserve">код за </w:t>
                    </w:r>
                    <w:r w:rsidR="00253382" w:rsidRPr="009A7102">
                      <w:rPr>
                        <w:rFonts w:ascii="Montserrat" w:hAnsi="Montserrat"/>
                        <w:sz w:val="18"/>
                        <w:szCs w:val="18"/>
                      </w:rPr>
                      <w:t xml:space="preserve">ЄДРПОУ </w:t>
                    </w:r>
                    <w:r w:rsidR="002C1B68">
                      <w:rPr>
                        <w:rFonts w:ascii="Montserrat" w:hAnsi="Montserrat"/>
                        <w:sz w:val="18"/>
                        <w:szCs w:val="18"/>
                        <w:lang w:val="en-US"/>
                      </w:rPr>
                      <w:t>45267535</w:t>
                    </w:r>
                  </w:p>
                </w:txbxContent>
              </v:textbox>
              <w10:wrap type="square" anchorx="margin"/>
            </v:shape>
          </w:pict>
        </mc:Fallback>
      </mc:AlternateContent>
    </w:r>
    <w:r w:rsidR="00167882" w:rsidRPr="00F27EFA">
      <w:rPr>
        <w:rFonts w:ascii="Circe Bold" w:eastAsia="Calibri" w:hAnsi="Circe Bold"/>
        <w:noProof/>
        <w:sz w:val="23"/>
        <w:szCs w:val="23"/>
        <w:lang w:val="uk-UA" w:eastAsia="uk-UA"/>
      </w:rPr>
      <mc:AlternateContent>
        <mc:Choice Requires="wps">
          <w:drawing>
            <wp:anchor distT="0" distB="0" distL="114300" distR="114300" simplePos="0" relativeHeight="251658240" behindDoc="0" locked="0" layoutInCell="1" allowOverlap="1" wp14:anchorId="3B3CE5A7" wp14:editId="5CD4C40E">
              <wp:simplePos x="0" y="0"/>
              <wp:positionH relativeFrom="margin">
                <wp:align>left</wp:align>
              </wp:positionH>
              <wp:positionV relativeFrom="paragraph">
                <wp:posOffset>513080</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0F11D88D" id="Прямая соединительная линия 3" o:spid="_x0000_s1026"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0.4pt" to="476.2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&#1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287E"/>
    <w:multiLevelType w:val="hybridMultilevel"/>
    <w:tmpl w:val="4336BF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F405D6"/>
    <w:multiLevelType w:val="hybridMultilevel"/>
    <w:tmpl w:val="F8FC747C"/>
    <w:lvl w:ilvl="0" w:tplc="0748CCBC">
      <w:start w:val="1"/>
      <w:numFmt w:val="decimal"/>
      <w:lvlText w:val="%1."/>
      <w:lvlJc w:val="left"/>
      <w:pPr>
        <w:ind w:left="1770" w:hanging="360"/>
      </w:pPr>
      <w:rPr>
        <w:rFonts w:hint="default"/>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2" w15:restartNumberingAfterBreak="0">
    <w:nsid w:val="30D75EB7"/>
    <w:multiLevelType w:val="hybridMultilevel"/>
    <w:tmpl w:val="6F1E2A96"/>
    <w:lvl w:ilvl="0" w:tplc="36FE0846">
      <w:start w:val="1"/>
      <w:numFmt w:val="decimal"/>
      <w:lvlText w:val="%1."/>
      <w:lvlJc w:val="left"/>
      <w:pPr>
        <w:ind w:left="1068" w:hanging="360"/>
      </w:pPr>
      <w:rPr>
        <w:rFonts w:ascii="Times New Roman" w:eastAsia="Arial" w:hAnsi="Times New Roman" w:cs="Times New Roman"/>
        <w:color w:val="00000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5AFF4411"/>
    <w:multiLevelType w:val="hybridMultilevel"/>
    <w:tmpl w:val="3E7ED4AA"/>
    <w:lvl w:ilvl="0" w:tplc="0712A9E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1085565393">
    <w:abstractNumId w:val="0"/>
  </w:num>
  <w:num w:numId="2" w16cid:durableId="536967552">
    <w:abstractNumId w:val="1"/>
  </w:num>
  <w:num w:numId="3" w16cid:durableId="753012275">
    <w:abstractNumId w:val="3"/>
  </w:num>
  <w:num w:numId="4" w16cid:durableId="170243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2010"/>
    <w:rsid w:val="00002B5E"/>
    <w:rsid w:val="00020C8D"/>
    <w:rsid w:val="000365E9"/>
    <w:rsid w:val="00045184"/>
    <w:rsid w:val="00073ACC"/>
    <w:rsid w:val="00081B93"/>
    <w:rsid w:val="000A6B4C"/>
    <w:rsid w:val="000E4337"/>
    <w:rsid w:val="00100E25"/>
    <w:rsid w:val="00107A78"/>
    <w:rsid w:val="00115730"/>
    <w:rsid w:val="00134E26"/>
    <w:rsid w:val="001558B1"/>
    <w:rsid w:val="00167882"/>
    <w:rsid w:val="00174DEE"/>
    <w:rsid w:val="00197A06"/>
    <w:rsid w:val="001A7676"/>
    <w:rsid w:val="001A79ED"/>
    <w:rsid w:val="001B0DE9"/>
    <w:rsid w:val="001C4EDE"/>
    <w:rsid w:val="001D0D72"/>
    <w:rsid w:val="001F70B7"/>
    <w:rsid w:val="001F786D"/>
    <w:rsid w:val="001F7BC9"/>
    <w:rsid w:val="00202FBD"/>
    <w:rsid w:val="00217D83"/>
    <w:rsid w:val="00232A82"/>
    <w:rsid w:val="00236B4C"/>
    <w:rsid w:val="00240B70"/>
    <w:rsid w:val="00243069"/>
    <w:rsid w:val="00253382"/>
    <w:rsid w:val="002538E9"/>
    <w:rsid w:val="0026159D"/>
    <w:rsid w:val="00261B91"/>
    <w:rsid w:val="00271F39"/>
    <w:rsid w:val="002854F8"/>
    <w:rsid w:val="002B2323"/>
    <w:rsid w:val="002C1B68"/>
    <w:rsid w:val="002F42B1"/>
    <w:rsid w:val="00316104"/>
    <w:rsid w:val="003161B4"/>
    <w:rsid w:val="003814AA"/>
    <w:rsid w:val="003A1B4B"/>
    <w:rsid w:val="003D32C3"/>
    <w:rsid w:val="003D6953"/>
    <w:rsid w:val="0040133B"/>
    <w:rsid w:val="00404F8D"/>
    <w:rsid w:val="00413CDC"/>
    <w:rsid w:val="00422872"/>
    <w:rsid w:val="004242D4"/>
    <w:rsid w:val="00467D6D"/>
    <w:rsid w:val="00487266"/>
    <w:rsid w:val="00495BC2"/>
    <w:rsid w:val="004B5FB0"/>
    <w:rsid w:val="004B7BBE"/>
    <w:rsid w:val="004C33D6"/>
    <w:rsid w:val="004C5820"/>
    <w:rsid w:val="004D5CAB"/>
    <w:rsid w:val="004E2C41"/>
    <w:rsid w:val="004F1E3F"/>
    <w:rsid w:val="005049C3"/>
    <w:rsid w:val="005060E8"/>
    <w:rsid w:val="005129DB"/>
    <w:rsid w:val="00531AE7"/>
    <w:rsid w:val="00567D9D"/>
    <w:rsid w:val="005917DC"/>
    <w:rsid w:val="005957D0"/>
    <w:rsid w:val="00597186"/>
    <w:rsid w:val="005B0641"/>
    <w:rsid w:val="005C0B2D"/>
    <w:rsid w:val="005C10FE"/>
    <w:rsid w:val="005C38F5"/>
    <w:rsid w:val="005D00F2"/>
    <w:rsid w:val="005D4BCB"/>
    <w:rsid w:val="005E2157"/>
    <w:rsid w:val="005F44DE"/>
    <w:rsid w:val="005F5D4E"/>
    <w:rsid w:val="005F6A19"/>
    <w:rsid w:val="00635D19"/>
    <w:rsid w:val="00642A5D"/>
    <w:rsid w:val="006465A8"/>
    <w:rsid w:val="00675D57"/>
    <w:rsid w:val="006957AA"/>
    <w:rsid w:val="006A286C"/>
    <w:rsid w:val="006D1B7E"/>
    <w:rsid w:val="006E3CB9"/>
    <w:rsid w:val="007363BB"/>
    <w:rsid w:val="00747B18"/>
    <w:rsid w:val="00747FCD"/>
    <w:rsid w:val="007661F0"/>
    <w:rsid w:val="00770A24"/>
    <w:rsid w:val="007B0FD6"/>
    <w:rsid w:val="007E3107"/>
    <w:rsid w:val="007F1303"/>
    <w:rsid w:val="00800E20"/>
    <w:rsid w:val="00803222"/>
    <w:rsid w:val="008147AF"/>
    <w:rsid w:val="0081483F"/>
    <w:rsid w:val="00817213"/>
    <w:rsid w:val="00821213"/>
    <w:rsid w:val="0085495A"/>
    <w:rsid w:val="00872249"/>
    <w:rsid w:val="00875051"/>
    <w:rsid w:val="00880B11"/>
    <w:rsid w:val="008E2CD1"/>
    <w:rsid w:val="008F0FBB"/>
    <w:rsid w:val="008F4625"/>
    <w:rsid w:val="00936A89"/>
    <w:rsid w:val="009641D0"/>
    <w:rsid w:val="00976583"/>
    <w:rsid w:val="00985958"/>
    <w:rsid w:val="009878DB"/>
    <w:rsid w:val="009A7102"/>
    <w:rsid w:val="009B30DF"/>
    <w:rsid w:val="009D083E"/>
    <w:rsid w:val="009D58B3"/>
    <w:rsid w:val="00A05B80"/>
    <w:rsid w:val="00A063DC"/>
    <w:rsid w:val="00A0649F"/>
    <w:rsid w:val="00A0682B"/>
    <w:rsid w:val="00A07513"/>
    <w:rsid w:val="00A21213"/>
    <w:rsid w:val="00A2622E"/>
    <w:rsid w:val="00A33EDC"/>
    <w:rsid w:val="00A34394"/>
    <w:rsid w:val="00A34820"/>
    <w:rsid w:val="00A3762C"/>
    <w:rsid w:val="00A434E3"/>
    <w:rsid w:val="00A44381"/>
    <w:rsid w:val="00A54AA7"/>
    <w:rsid w:val="00A662CD"/>
    <w:rsid w:val="00A77F09"/>
    <w:rsid w:val="00A86EE1"/>
    <w:rsid w:val="00AA20CB"/>
    <w:rsid w:val="00AB0F3E"/>
    <w:rsid w:val="00AB75BA"/>
    <w:rsid w:val="00AD201A"/>
    <w:rsid w:val="00B033FC"/>
    <w:rsid w:val="00B24263"/>
    <w:rsid w:val="00B35A15"/>
    <w:rsid w:val="00B52487"/>
    <w:rsid w:val="00B542E8"/>
    <w:rsid w:val="00B57C9F"/>
    <w:rsid w:val="00B85B3C"/>
    <w:rsid w:val="00BA130F"/>
    <w:rsid w:val="00BB4D70"/>
    <w:rsid w:val="00BB6282"/>
    <w:rsid w:val="00BC2018"/>
    <w:rsid w:val="00BD3CA5"/>
    <w:rsid w:val="00C07E89"/>
    <w:rsid w:val="00C54B08"/>
    <w:rsid w:val="00C56A16"/>
    <w:rsid w:val="00C65007"/>
    <w:rsid w:val="00C74FF8"/>
    <w:rsid w:val="00C75DBB"/>
    <w:rsid w:val="00CF3EC0"/>
    <w:rsid w:val="00D0127E"/>
    <w:rsid w:val="00D02BEA"/>
    <w:rsid w:val="00D159F4"/>
    <w:rsid w:val="00D25B56"/>
    <w:rsid w:val="00D43119"/>
    <w:rsid w:val="00D45EA5"/>
    <w:rsid w:val="00D547EE"/>
    <w:rsid w:val="00D62AF5"/>
    <w:rsid w:val="00D845A5"/>
    <w:rsid w:val="00DA0DB4"/>
    <w:rsid w:val="00DB5780"/>
    <w:rsid w:val="00DE78EE"/>
    <w:rsid w:val="00DF0F99"/>
    <w:rsid w:val="00E0734D"/>
    <w:rsid w:val="00E222B3"/>
    <w:rsid w:val="00E467B1"/>
    <w:rsid w:val="00E5277E"/>
    <w:rsid w:val="00E72526"/>
    <w:rsid w:val="00E73C51"/>
    <w:rsid w:val="00E867A8"/>
    <w:rsid w:val="00EB5A08"/>
    <w:rsid w:val="00EC0A2A"/>
    <w:rsid w:val="00EC3F47"/>
    <w:rsid w:val="00ED02ED"/>
    <w:rsid w:val="00EE558B"/>
    <w:rsid w:val="00EE5EF3"/>
    <w:rsid w:val="00F14D11"/>
    <w:rsid w:val="00F1778A"/>
    <w:rsid w:val="00F27EFA"/>
    <w:rsid w:val="00F3686E"/>
    <w:rsid w:val="00F401E3"/>
    <w:rsid w:val="00F46E2F"/>
    <w:rsid w:val="00F53E6B"/>
    <w:rsid w:val="00F5444E"/>
    <w:rsid w:val="00F557C6"/>
    <w:rsid w:val="00F70117"/>
    <w:rsid w:val="00F8345D"/>
    <w:rsid w:val="00F8705C"/>
    <w:rsid w:val="00FB6007"/>
    <w:rsid w:val="00FC3178"/>
    <w:rsid w:val="00FF0981"/>
    <w:rsid w:val="00FF0E17"/>
    <w:rsid w:val="00FF2F05"/>
    <w:rsid w:val="00FF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B21C1B0E-E58D-43E7-AEEF-007F738C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paragraph" w:styleId="a8">
    <w:name w:val="List Paragraph"/>
    <w:basedOn w:val="a"/>
    <w:uiPriority w:val="34"/>
    <w:qFormat/>
    <w:rsid w:val="001B0DE9"/>
    <w:pPr>
      <w:ind w:left="720"/>
      <w:contextualSpacing/>
    </w:pPr>
  </w:style>
  <w:style w:type="character" w:customStyle="1" w:styleId="spanrvts0">
    <w:name w:val="span_rvts0"/>
    <w:rsid w:val="00081B93"/>
    <w:rPr>
      <w:rFonts w:ascii="Times New Roman" w:eastAsia="Times New Roman" w:hAnsi="Times New Roman" w:cs="Times New Roman"/>
      <w:b w:val="0"/>
      <w:bCs w:val="0"/>
      <w:i w:val="0"/>
      <w:iCs w:val="0"/>
      <w:sz w:val="24"/>
      <w:szCs w:val="24"/>
    </w:rPr>
  </w:style>
  <w:style w:type="character" w:customStyle="1" w:styleId="2">
    <w:name w:val="Незакрита згадка2"/>
    <w:basedOn w:val="a0"/>
    <w:uiPriority w:val="99"/>
    <w:semiHidden/>
    <w:unhideWhenUsed/>
    <w:rsid w:val="004E2C41"/>
    <w:rPr>
      <w:color w:val="605E5C"/>
      <w:shd w:val="clear" w:color="auto" w:fill="E1DFDD"/>
    </w:rPr>
  </w:style>
  <w:style w:type="character" w:styleId="a9">
    <w:name w:val="Unresolved Mention"/>
    <w:basedOn w:val="a0"/>
    <w:uiPriority w:val="99"/>
    <w:semiHidden/>
    <w:unhideWhenUsed/>
    <w:rsid w:val="00595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grmu.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hgas.naftoga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WnKvNTlotpsFWJTYnuex5r-6iNtENgIB/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2084</Words>
  <Characters>1189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Нагачевський Іван Петрович</cp:lastModifiedBy>
  <cp:revision>5</cp:revision>
  <cp:lastPrinted>2024-01-25T11:31:00Z</cp:lastPrinted>
  <dcterms:created xsi:type="dcterms:W3CDTF">2026-02-16T14:08:00Z</dcterms:created>
  <dcterms:modified xsi:type="dcterms:W3CDTF">2026-02-16T14:32:00Z</dcterms:modified>
</cp:coreProperties>
</file>